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D3030" w14:textId="77777777" w:rsidR="00800C36" w:rsidRPr="00800C36" w:rsidRDefault="00800C36" w:rsidP="00800C36">
      <w:pPr>
        <w:spacing w:before="240" w:after="240"/>
        <w:rPr>
          <w:rFonts w:ascii="Arial" w:hAnsi="Arial"/>
          <w:b/>
          <w:sz w:val="22"/>
          <w:u w:val="single"/>
        </w:rPr>
      </w:pPr>
      <w:r w:rsidRPr="00800C36">
        <w:rPr>
          <w:rFonts w:ascii="Arial" w:hAnsi="Arial"/>
          <w:b/>
          <w:sz w:val="22"/>
          <w:u w:val="single"/>
        </w:rPr>
        <w:t>Comprehensive Assignment 6 – Assessment Tasks</w:t>
      </w:r>
    </w:p>
    <w:p w14:paraId="55EE720F" w14:textId="77777777" w:rsidR="00800C36" w:rsidRPr="00800C36" w:rsidRDefault="00800C36" w:rsidP="00800C36">
      <w:pPr>
        <w:spacing w:before="240" w:after="240"/>
        <w:rPr>
          <w:rFonts w:ascii="Arial" w:hAnsi="Arial"/>
          <w:b/>
          <w:sz w:val="22"/>
        </w:rPr>
      </w:pPr>
      <w:r w:rsidRPr="00800C36">
        <w:rPr>
          <w:rFonts w:ascii="Arial" w:hAnsi="Arial"/>
          <w:b/>
          <w:sz w:val="22"/>
        </w:rPr>
        <w:t>20 points</w:t>
      </w:r>
    </w:p>
    <w:p w14:paraId="379A945F" w14:textId="77777777" w:rsidR="00800C36" w:rsidRPr="00B73969" w:rsidRDefault="00800C36" w:rsidP="00800C36">
      <w:pPr>
        <w:rPr>
          <w:rFonts w:ascii="Arial" w:hAnsi="Arial"/>
          <w:sz w:val="22"/>
        </w:rPr>
      </w:pPr>
      <w:r w:rsidRPr="00800C36">
        <w:rPr>
          <w:rFonts w:ascii="Arial" w:hAnsi="Arial"/>
          <w:b/>
          <w:sz w:val="22"/>
        </w:rPr>
        <w:t>Part A.</w:t>
      </w:r>
      <w:r>
        <w:rPr>
          <w:rFonts w:ascii="Arial" w:hAnsi="Arial"/>
          <w:sz w:val="22"/>
        </w:rPr>
        <w:t xml:space="preserve"> Complete a concept cartoon Or develop two FACTs.</w:t>
      </w:r>
    </w:p>
    <w:p w14:paraId="403AE212" w14:textId="77777777" w:rsidR="00800C36" w:rsidRPr="00800C36" w:rsidRDefault="00800C36" w:rsidP="00800C36">
      <w:pPr>
        <w:pStyle w:val="ListParagraph"/>
        <w:numPr>
          <w:ilvl w:val="0"/>
          <w:numId w:val="6"/>
        </w:numPr>
        <w:rPr>
          <w:rFonts w:ascii="Lucida Grande" w:hAnsi="Lucida Grande"/>
          <w:color w:val="000000"/>
          <w:sz w:val="22"/>
        </w:rPr>
      </w:pPr>
      <w:r w:rsidRPr="00800C36">
        <w:rPr>
          <w:rFonts w:ascii="Arial" w:hAnsi="Arial"/>
          <w:sz w:val="22"/>
        </w:rPr>
        <w:t xml:space="preserve">Develop a </w:t>
      </w:r>
      <w:r w:rsidRPr="00800C36">
        <w:rPr>
          <w:rFonts w:ascii="Arial" w:hAnsi="Arial"/>
          <w:sz w:val="22"/>
          <w:u w:val="single"/>
        </w:rPr>
        <w:t>concept cartoon</w:t>
      </w:r>
      <w:r w:rsidRPr="00800C36">
        <w:rPr>
          <w:rFonts w:ascii="Arial" w:hAnsi="Arial"/>
          <w:sz w:val="22"/>
        </w:rPr>
        <w:t xml:space="preserve">.  Read the article provided to the class about concept cartoons and view the examples.  </w:t>
      </w:r>
    </w:p>
    <w:p w14:paraId="2DFF930C" w14:textId="77777777" w:rsidR="00800C36" w:rsidRDefault="00800C36" w:rsidP="00800C36">
      <w:pPr>
        <w:pStyle w:val="ListParagraph"/>
        <w:rPr>
          <w:rFonts w:ascii="Arial" w:hAnsi="Arial"/>
          <w:color w:val="000000"/>
          <w:sz w:val="22"/>
        </w:rPr>
      </w:pPr>
      <w:r w:rsidRPr="00800C36">
        <w:rPr>
          <w:rFonts w:ascii="Arial" w:hAnsi="Arial"/>
          <w:color w:val="000000"/>
          <w:sz w:val="22"/>
        </w:rPr>
        <w:t xml:space="preserve">The concept cartoon itself can be created from different clipart that is in Microsoft Word or the </w:t>
      </w:r>
      <w:proofErr w:type="gramStart"/>
      <w:r w:rsidRPr="00800C36">
        <w:rPr>
          <w:rFonts w:ascii="Arial" w:hAnsi="Arial"/>
          <w:color w:val="000000"/>
          <w:sz w:val="22"/>
        </w:rPr>
        <w:t>internet</w:t>
      </w:r>
      <w:proofErr w:type="gramEnd"/>
      <w:r w:rsidRPr="00800C36">
        <w:rPr>
          <w:rFonts w:ascii="Arial" w:hAnsi="Arial"/>
          <w:color w:val="000000"/>
          <w:sz w:val="22"/>
        </w:rPr>
        <w:t xml:space="preserve">.  The </w:t>
      </w:r>
      <w:proofErr w:type="spellStart"/>
      <w:r w:rsidRPr="00800C36">
        <w:rPr>
          <w:rFonts w:ascii="Arial" w:hAnsi="Arial"/>
          <w:color w:val="000000"/>
          <w:sz w:val="22"/>
        </w:rPr>
        <w:t>autoshapes</w:t>
      </w:r>
      <w:proofErr w:type="spellEnd"/>
      <w:r w:rsidRPr="00800C36">
        <w:rPr>
          <w:rFonts w:ascii="Arial" w:hAnsi="Arial"/>
          <w:color w:val="000000"/>
          <w:sz w:val="22"/>
        </w:rPr>
        <w:t xml:space="preserve"> feature in word has an option called “callouts” which has different styles of bubbles that can be used for people to write in their answers.  </w:t>
      </w:r>
    </w:p>
    <w:p w14:paraId="40B90A47" w14:textId="77777777" w:rsidR="00800C36" w:rsidRPr="00800C36" w:rsidRDefault="00800C36" w:rsidP="00800C36">
      <w:pPr>
        <w:pStyle w:val="ListParagraph"/>
        <w:rPr>
          <w:rFonts w:ascii="Arial" w:hAnsi="Arial"/>
          <w:sz w:val="22"/>
        </w:rPr>
      </w:pPr>
      <w:r w:rsidRPr="00800C36">
        <w:rPr>
          <w:rFonts w:ascii="Arial" w:hAnsi="Arial"/>
          <w:color w:val="000000"/>
          <w:sz w:val="22"/>
        </w:rPr>
        <w:t>Include the correct answer</w:t>
      </w:r>
      <w:r w:rsidR="00BF30F5">
        <w:rPr>
          <w:rFonts w:ascii="Arial" w:hAnsi="Arial"/>
          <w:color w:val="000000"/>
          <w:sz w:val="22"/>
        </w:rPr>
        <w:t>, possible student responses</w:t>
      </w:r>
      <w:r w:rsidRPr="00800C36">
        <w:rPr>
          <w:rFonts w:ascii="Arial" w:hAnsi="Arial"/>
          <w:color w:val="000000"/>
          <w:sz w:val="22"/>
        </w:rPr>
        <w:t xml:space="preserve"> &amp; </w:t>
      </w:r>
      <w:r w:rsidRPr="00800C36">
        <w:rPr>
          <w:rFonts w:ascii="Arial" w:hAnsi="Arial"/>
          <w:sz w:val="22"/>
        </w:rPr>
        <w:t>su</w:t>
      </w:r>
      <w:r w:rsidR="00BF30F5">
        <w:rPr>
          <w:rFonts w:ascii="Arial" w:hAnsi="Arial"/>
          <w:sz w:val="22"/>
        </w:rPr>
        <w:t>ggest follow-up activities</w:t>
      </w:r>
      <w:r w:rsidRPr="00800C36">
        <w:rPr>
          <w:rFonts w:ascii="Arial" w:hAnsi="Arial"/>
          <w:sz w:val="22"/>
        </w:rPr>
        <w:t xml:space="preserve">.  </w:t>
      </w:r>
    </w:p>
    <w:p w14:paraId="15CC143F" w14:textId="77777777" w:rsidR="00800C36" w:rsidRDefault="00800C36" w:rsidP="00800C36">
      <w:pPr>
        <w:rPr>
          <w:rFonts w:ascii="Arial" w:hAnsi="Arial"/>
          <w:sz w:val="22"/>
        </w:rPr>
      </w:pPr>
    </w:p>
    <w:p w14:paraId="51316F2E" w14:textId="77777777" w:rsidR="00800C36" w:rsidRPr="00800C36" w:rsidRDefault="00800C36" w:rsidP="00800C36">
      <w:pPr>
        <w:pStyle w:val="ListParagraph"/>
        <w:numPr>
          <w:ilvl w:val="0"/>
          <w:numId w:val="6"/>
        </w:numPr>
        <w:rPr>
          <w:rFonts w:ascii="Arial" w:hAnsi="Arial"/>
          <w:sz w:val="22"/>
        </w:rPr>
      </w:pPr>
      <w:r w:rsidRPr="00800C36">
        <w:rPr>
          <w:rFonts w:ascii="Arial" w:hAnsi="Arial"/>
          <w:sz w:val="22"/>
        </w:rPr>
        <w:t xml:space="preserve">Develop two formative assessment classroom techniques or FACTs that align with your topic.   Borrow a copy of the text from the classroom and/or use the templates located at </w:t>
      </w:r>
      <w:hyperlink r:id="rId8" w:history="1">
        <w:r w:rsidRPr="00800C36">
          <w:rPr>
            <w:rStyle w:val="Hyperlink"/>
            <w:rFonts w:ascii="Arial" w:hAnsi="Arial"/>
            <w:sz w:val="22"/>
          </w:rPr>
          <w:t>http://uncov</w:t>
        </w:r>
        <w:r w:rsidRPr="00800C36">
          <w:rPr>
            <w:rStyle w:val="Hyperlink"/>
            <w:rFonts w:ascii="Arial" w:hAnsi="Arial"/>
            <w:sz w:val="22"/>
          </w:rPr>
          <w:t>e</w:t>
        </w:r>
        <w:r w:rsidRPr="00800C36">
          <w:rPr>
            <w:rStyle w:val="Hyperlink"/>
            <w:rFonts w:ascii="Arial" w:hAnsi="Arial"/>
            <w:sz w:val="22"/>
          </w:rPr>
          <w:t>ringstudentideas.org/templates</w:t>
        </w:r>
      </w:hyperlink>
      <w:r w:rsidRPr="00800C36">
        <w:rPr>
          <w:rFonts w:ascii="Arial" w:hAnsi="Arial"/>
          <w:sz w:val="22"/>
        </w:rPr>
        <w:t xml:space="preserve"> </w:t>
      </w:r>
    </w:p>
    <w:p w14:paraId="70831DB0" w14:textId="77777777" w:rsidR="00800C36" w:rsidRPr="00800C36" w:rsidRDefault="00800C36" w:rsidP="00800C36">
      <w:pPr>
        <w:pStyle w:val="ListParagraph"/>
        <w:rPr>
          <w:rFonts w:ascii="Arial" w:hAnsi="Arial"/>
          <w:sz w:val="22"/>
        </w:rPr>
      </w:pPr>
      <w:r w:rsidRPr="00800C36">
        <w:rPr>
          <w:rFonts w:ascii="Arial" w:hAnsi="Arial"/>
          <w:sz w:val="22"/>
        </w:rPr>
        <w:t xml:space="preserve">Provide each original template that you create and a sample completed version as well. </w:t>
      </w:r>
    </w:p>
    <w:p w14:paraId="7116CAF1" w14:textId="77777777" w:rsidR="00800C36" w:rsidRPr="00FC1A7E" w:rsidRDefault="00800C36" w:rsidP="00800C36">
      <w:pPr>
        <w:ind w:left="360"/>
        <w:rPr>
          <w:rFonts w:ascii="Arial" w:hAnsi="Arial"/>
          <w:sz w:val="22"/>
        </w:rPr>
      </w:pPr>
    </w:p>
    <w:p w14:paraId="12746FDF" w14:textId="77777777" w:rsidR="00800C36" w:rsidRPr="00800C36" w:rsidRDefault="00800C36" w:rsidP="00800C36">
      <w:pPr>
        <w:rPr>
          <w:rFonts w:ascii="Arial" w:hAnsi="Arial"/>
          <w:b/>
          <w:sz w:val="22"/>
        </w:rPr>
      </w:pPr>
      <w:r w:rsidRPr="00800C36">
        <w:rPr>
          <w:rFonts w:ascii="Arial" w:hAnsi="Arial"/>
          <w:b/>
          <w:sz w:val="22"/>
        </w:rPr>
        <w:t>Part B. Math Tasks</w:t>
      </w:r>
    </w:p>
    <w:p w14:paraId="17F47C48" w14:textId="77777777" w:rsidR="00800C36" w:rsidRPr="00800C36" w:rsidRDefault="00800C36" w:rsidP="00800C36">
      <w:pPr>
        <w:rPr>
          <w:rFonts w:ascii="Arial" w:hAnsi="Arial"/>
          <w:sz w:val="22"/>
        </w:rPr>
      </w:pPr>
      <w:r w:rsidRPr="00800C36">
        <w:rPr>
          <w:rFonts w:ascii="Arial" w:hAnsi="Arial"/>
          <w:sz w:val="22"/>
        </w:rPr>
        <w:t xml:space="preserve">Locate two different tasks from two different sources that align with your topic.  Use the recommended sites on this </w:t>
      </w:r>
      <w:proofErr w:type="spellStart"/>
      <w:r w:rsidRPr="00800C36">
        <w:rPr>
          <w:rFonts w:ascii="Arial" w:hAnsi="Arial"/>
          <w:sz w:val="22"/>
        </w:rPr>
        <w:t>wikipage</w:t>
      </w:r>
      <w:proofErr w:type="spellEnd"/>
      <w:r w:rsidRPr="00800C36">
        <w:rPr>
          <w:rFonts w:ascii="Arial" w:hAnsi="Arial"/>
          <w:sz w:val="22"/>
        </w:rPr>
        <w:t xml:space="preserve"> </w:t>
      </w:r>
      <w:hyperlink r:id="rId9" w:history="1">
        <w:r w:rsidRPr="00800C36">
          <w:rPr>
            <w:rStyle w:val="Hyperlink"/>
            <w:rFonts w:ascii="Arial" w:hAnsi="Arial"/>
            <w:sz w:val="22"/>
          </w:rPr>
          <w:t>https://commoncoremathtn.wikispaces.com/Mathematical+Tasks</w:t>
        </w:r>
      </w:hyperlink>
      <w:r w:rsidRPr="00800C36">
        <w:rPr>
          <w:rFonts w:ascii="Arial" w:hAnsi="Arial"/>
          <w:sz w:val="22"/>
        </w:rPr>
        <w:t xml:space="preserve"> </w:t>
      </w:r>
    </w:p>
    <w:p w14:paraId="19508776" w14:textId="77777777" w:rsidR="00800C36" w:rsidRPr="00800C36" w:rsidRDefault="00800C36">
      <w:pPr>
        <w:rPr>
          <w:rFonts w:ascii="Arial" w:hAnsi="Arial" w:cs="Arial"/>
        </w:rPr>
      </w:pPr>
    </w:p>
    <w:p w14:paraId="41698146" w14:textId="77777777" w:rsidR="00800C36" w:rsidRDefault="00800C36" w:rsidP="00800C36">
      <w:pPr>
        <w:rPr>
          <w:rFonts w:ascii="Arial" w:hAnsi="Arial"/>
          <w:sz w:val="22"/>
        </w:rPr>
      </w:pPr>
      <w:r w:rsidRPr="00FB530B">
        <w:rPr>
          <w:rFonts w:ascii="Arial" w:hAnsi="Arial"/>
          <w:sz w:val="22"/>
        </w:rPr>
        <w:t>Describe how each task can be used to address different learners in your classroom and how they address procedural fluency, conceptual understanding, and mathematical reasoning/problem solving skills.</w:t>
      </w:r>
    </w:p>
    <w:p w14:paraId="0791383E" w14:textId="77777777" w:rsidR="00800C36" w:rsidRDefault="00800C36" w:rsidP="00800C36">
      <w:pPr>
        <w:rPr>
          <w:rFonts w:ascii="Arial" w:hAnsi="Arial"/>
          <w:sz w:val="22"/>
        </w:rPr>
      </w:pPr>
    </w:p>
    <w:p w14:paraId="692765E2" w14:textId="77777777" w:rsidR="00692284" w:rsidRDefault="00692284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14:paraId="277C7442" w14:textId="77777777" w:rsidR="00692284" w:rsidRPr="00692284" w:rsidRDefault="00692284" w:rsidP="00800C36">
      <w:pPr>
        <w:rPr>
          <w:rFonts w:ascii="Arial" w:hAnsi="Arial"/>
          <w:b/>
          <w:sz w:val="22"/>
        </w:rPr>
      </w:pPr>
      <w:bookmarkStart w:id="0" w:name="_GoBack"/>
      <w:bookmarkEnd w:id="0"/>
      <w:r w:rsidRPr="00692284">
        <w:rPr>
          <w:rFonts w:ascii="Arial" w:hAnsi="Arial"/>
          <w:b/>
          <w:sz w:val="22"/>
        </w:rPr>
        <w:lastRenderedPageBreak/>
        <w:t>Comprehensive Assignment 6 – Assessment Tasks</w:t>
      </w:r>
    </w:p>
    <w:p w14:paraId="6C84C3B1" w14:textId="77777777" w:rsidR="00692284" w:rsidRPr="00692284" w:rsidRDefault="00692284" w:rsidP="00800C36">
      <w:pPr>
        <w:rPr>
          <w:rFonts w:ascii="Arial" w:hAnsi="Arial"/>
          <w:b/>
          <w:sz w:val="22"/>
        </w:rPr>
      </w:pPr>
      <w:r w:rsidRPr="00692284">
        <w:rPr>
          <w:rFonts w:ascii="Arial" w:hAnsi="Arial"/>
          <w:b/>
          <w:sz w:val="22"/>
        </w:rPr>
        <w:t>Grade Sheet</w:t>
      </w:r>
    </w:p>
    <w:p w14:paraId="3C545496" w14:textId="77777777" w:rsidR="00800C36" w:rsidRDefault="00800C36" w:rsidP="00800C36">
      <w:pPr>
        <w:rPr>
          <w:rFonts w:ascii="Arial" w:hAnsi="Arial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18"/>
        <w:gridCol w:w="1710"/>
        <w:gridCol w:w="1728"/>
      </w:tblGrid>
      <w:tr w:rsidR="00800C36" w14:paraId="46AF6F1B" w14:textId="77777777" w:rsidTr="00800C36">
        <w:tc>
          <w:tcPr>
            <w:tcW w:w="5418" w:type="dxa"/>
            <w:tcBorders>
              <w:bottom w:val="single" w:sz="4" w:space="0" w:color="auto"/>
            </w:tcBorders>
          </w:tcPr>
          <w:p w14:paraId="0A3DDEEE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029DFB2D" w14:textId="77777777" w:rsidR="00800C36" w:rsidRPr="00800C36" w:rsidRDefault="00800C36" w:rsidP="00800C36">
            <w:pPr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>Points Possible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01B98EFF" w14:textId="77777777" w:rsidR="00800C36" w:rsidRPr="00800C36" w:rsidRDefault="00800C36" w:rsidP="00800C36">
            <w:pPr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>Points Earned</w:t>
            </w:r>
          </w:p>
        </w:tc>
      </w:tr>
      <w:tr w:rsidR="00800C36" w14:paraId="48DAF1C1" w14:textId="77777777" w:rsidTr="00800C36">
        <w:tc>
          <w:tcPr>
            <w:tcW w:w="8856" w:type="dxa"/>
            <w:gridSpan w:val="3"/>
            <w:shd w:val="clear" w:color="auto" w:fill="CCCCCC"/>
          </w:tcPr>
          <w:p w14:paraId="53463E90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Part A – Either Concept Cartoon or FACTs</w:t>
            </w:r>
          </w:p>
        </w:tc>
      </w:tr>
      <w:tr w:rsidR="00800C36" w14:paraId="39426AFC" w14:textId="77777777" w:rsidTr="00800C36">
        <w:tc>
          <w:tcPr>
            <w:tcW w:w="5418" w:type="dxa"/>
          </w:tcPr>
          <w:p w14:paraId="127951FB" w14:textId="77777777" w:rsidR="00800C36" w:rsidRPr="00800C36" w:rsidRDefault="00800C36" w:rsidP="00800C36">
            <w:pPr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 xml:space="preserve">Concept Cartoon </w:t>
            </w:r>
          </w:p>
          <w:p w14:paraId="534ACDFE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Cartoon– Create a </w:t>
            </w:r>
            <w:r w:rsidR="007C53DA">
              <w:rPr>
                <w:rFonts w:ascii="Arial" w:hAnsi="Arial"/>
                <w:sz w:val="22"/>
              </w:rPr>
              <w:t>cartoon with common misconceptions &amp; the cor</w:t>
            </w:r>
            <w:r w:rsidR="00692284">
              <w:rPr>
                <w:rFonts w:ascii="Arial" w:hAnsi="Arial"/>
                <w:sz w:val="22"/>
              </w:rPr>
              <w:t>rect answer as possibilities. (6</w:t>
            </w:r>
            <w:r w:rsidR="007C53DA">
              <w:rPr>
                <w:rFonts w:ascii="Arial" w:hAnsi="Arial"/>
                <w:sz w:val="22"/>
              </w:rPr>
              <w:t xml:space="preserve"> points)</w:t>
            </w:r>
          </w:p>
          <w:p w14:paraId="77CD71DF" w14:textId="77777777" w:rsidR="00800C36" w:rsidRDefault="00692284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Correct Answer provided, possible student response and follow-up activities (4 points)</w:t>
            </w:r>
          </w:p>
        </w:tc>
        <w:tc>
          <w:tcPr>
            <w:tcW w:w="1710" w:type="dxa"/>
          </w:tcPr>
          <w:p w14:paraId="1F9667BB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1728" w:type="dxa"/>
          </w:tcPr>
          <w:p w14:paraId="6816442D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</w:tr>
      <w:tr w:rsidR="00800C36" w14:paraId="1073F86B" w14:textId="77777777" w:rsidTr="00800C36">
        <w:tc>
          <w:tcPr>
            <w:tcW w:w="5418" w:type="dxa"/>
            <w:tcBorders>
              <w:bottom w:val="single" w:sz="4" w:space="0" w:color="auto"/>
            </w:tcBorders>
          </w:tcPr>
          <w:p w14:paraId="440F09F5" w14:textId="77777777" w:rsidR="00800C36" w:rsidRPr="00800C36" w:rsidRDefault="00800C36" w:rsidP="00800C36">
            <w:pPr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>Formative Assessment Classroom Technique</w:t>
            </w:r>
          </w:p>
          <w:p w14:paraId="0FFDCFA1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Fact 1 </w:t>
            </w:r>
            <w:r w:rsidR="00692284">
              <w:rPr>
                <w:rFonts w:ascii="Arial" w:hAnsi="Arial"/>
                <w:sz w:val="22"/>
              </w:rPr>
              <w:t xml:space="preserve">Template created </w:t>
            </w:r>
            <w:r>
              <w:rPr>
                <w:rFonts w:ascii="Arial" w:hAnsi="Arial"/>
                <w:sz w:val="22"/>
              </w:rPr>
              <w:t>(</w:t>
            </w:r>
            <w:r w:rsidR="00692284">
              <w:rPr>
                <w:rFonts w:ascii="Arial" w:hAnsi="Arial"/>
                <w:sz w:val="22"/>
              </w:rPr>
              <w:t>2.</w:t>
            </w:r>
            <w:r>
              <w:rPr>
                <w:rFonts w:ascii="Arial" w:hAnsi="Arial"/>
                <w:sz w:val="22"/>
              </w:rPr>
              <w:t>5 points)</w:t>
            </w:r>
            <w:r w:rsidR="00692284">
              <w:rPr>
                <w:rFonts w:ascii="Arial" w:hAnsi="Arial"/>
                <w:sz w:val="22"/>
              </w:rPr>
              <w:t>.  Template filled in with sample responses (2.5 points)</w:t>
            </w:r>
          </w:p>
          <w:p w14:paraId="1712FBE1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Fact 2 (5 points)</w:t>
            </w:r>
            <w:r w:rsidR="00692284">
              <w:rPr>
                <w:rFonts w:ascii="Arial" w:hAnsi="Arial"/>
                <w:sz w:val="22"/>
              </w:rPr>
              <w:t xml:space="preserve"> </w:t>
            </w:r>
            <w:r w:rsidR="00692284">
              <w:rPr>
                <w:rFonts w:ascii="Arial" w:hAnsi="Arial"/>
                <w:sz w:val="22"/>
              </w:rPr>
              <w:t>Template created (2.5 points).  Template filled in with sample responses (2.5 points)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4E55968B" w14:textId="77777777" w:rsidR="00800C36" w:rsidRDefault="00692284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10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447D27FD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</w:tr>
      <w:tr w:rsidR="00800C36" w14:paraId="4ADA1D85" w14:textId="77777777" w:rsidTr="00800C36">
        <w:tc>
          <w:tcPr>
            <w:tcW w:w="8856" w:type="dxa"/>
            <w:gridSpan w:val="3"/>
            <w:shd w:val="clear" w:color="auto" w:fill="D9D9D9"/>
          </w:tcPr>
          <w:p w14:paraId="4C0DDCBD" w14:textId="77777777" w:rsidR="00800C36" w:rsidRPr="00800C36" w:rsidRDefault="00800C36" w:rsidP="00800C36">
            <w:pPr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>Part B – Math Tasks</w:t>
            </w:r>
          </w:p>
        </w:tc>
      </w:tr>
      <w:tr w:rsidR="00800C36" w14:paraId="6D06263C" w14:textId="77777777" w:rsidTr="00800C36">
        <w:tc>
          <w:tcPr>
            <w:tcW w:w="5418" w:type="dxa"/>
          </w:tcPr>
          <w:p w14:paraId="2CAB4F82" w14:textId="77777777" w:rsidR="00800C36" w:rsidRDefault="00692284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Two Math tasks located from 2 different sources aligned with your selected content (5 points)</w:t>
            </w:r>
          </w:p>
          <w:p w14:paraId="4316000C" w14:textId="77777777" w:rsidR="00692284" w:rsidRDefault="00692284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Description of how the task will be used with different learners, &amp; how they address procedural fluency, conceptual understanding, and mathematical reasoning/problem solving skills </w:t>
            </w:r>
          </w:p>
        </w:tc>
        <w:tc>
          <w:tcPr>
            <w:tcW w:w="1710" w:type="dxa"/>
          </w:tcPr>
          <w:p w14:paraId="3E0CB3B0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  <w:tc>
          <w:tcPr>
            <w:tcW w:w="1728" w:type="dxa"/>
          </w:tcPr>
          <w:p w14:paraId="08562CED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</w:tr>
      <w:tr w:rsidR="00800C36" w14:paraId="092ECF08" w14:textId="77777777" w:rsidTr="00800C36">
        <w:tc>
          <w:tcPr>
            <w:tcW w:w="5418" w:type="dxa"/>
          </w:tcPr>
          <w:p w14:paraId="1FF5B719" w14:textId="77777777" w:rsidR="00800C36" w:rsidRPr="00800C36" w:rsidRDefault="00800C36" w:rsidP="00800C36">
            <w:pPr>
              <w:jc w:val="right"/>
              <w:rPr>
                <w:rFonts w:ascii="Arial" w:hAnsi="Arial"/>
                <w:b/>
                <w:sz w:val="22"/>
              </w:rPr>
            </w:pPr>
            <w:r w:rsidRPr="00800C36">
              <w:rPr>
                <w:rFonts w:ascii="Arial" w:hAnsi="Arial"/>
                <w:b/>
                <w:sz w:val="22"/>
              </w:rPr>
              <w:t>Total Points</w:t>
            </w:r>
          </w:p>
        </w:tc>
        <w:tc>
          <w:tcPr>
            <w:tcW w:w="1710" w:type="dxa"/>
          </w:tcPr>
          <w:p w14:paraId="307DF1C1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20</w:t>
            </w:r>
          </w:p>
        </w:tc>
        <w:tc>
          <w:tcPr>
            <w:tcW w:w="1728" w:type="dxa"/>
          </w:tcPr>
          <w:p w14:paraId="6AB05160" w14:textId="77777777" w:rsidR="00800C36" w:rsidRDefault="00800C36" w:rsidP="00800C36">
            <w:pPr>
              <w:rPr>
                <w:rFonts w:ascii="Arial" w:hAnsi="Arial"/>
                <w:sz w:val="22"/>
              </w:rPr>
            </w:pPr>
          </w:p>
        </w:tc>
      </w:tr>
    </w:tbl>
    <w:p w14:paraId="63C922BF" w14:textId="77777777" w:rsidR="00800C36" w:rsidRDefault="00800C36" w:rsidP="00800C36">
      <w:pPr>
        <w:rPr>
          <w:rFonts w:ascii="Arial" w:hAnsi="Arial"/>
          <w:sz w:val="22"/>
        </w:rPr>
      </w:pPr>
    </w:p>
    <w:p w14:paraId="3646E61C" w14:textId="77777777" w:rsidR="00800C36" w:rsidRDefault="00800C36"/>
    <w:sectPr w:rsidR="00800C36" w:rsidSect="00384417">
      <w:head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21F620" w14:textId="77777777" w:rsidR="00BF30F5" w:rsidRDefault="00BF30F5" w:rsidP="00800C36">
      <w:r>
        <w:separator/>
      </w:r>
    </w:p>
  </w:endnote>
  <w:endnote w:type="continuationSeparator" w:id="0">
    <w:p w14:paraId="735C9FC8" w14:textId="77777777" w:rsidR="00BF30F5" w:rsidRDefault="00BF30F5" w:rsidP="0080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F68927" w14:textId="77777777" w:rsidR="00BF30F5" w:rsidRDefault="00BF30F5" w:rsidP="00800C36">
      <w:r>
        <w:separator/>
      </w:r>
    </w:p>
  </w:footnote>
  <w:footnote w:type="continuationSeparator" w:id="0">
    <w:p w14:paraId="4A819ED4" w14:textId="77777777" w:rsidR="00BF30F5" w:rsidRDefault="00BF30F5" w:rsidP="00800C3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792FDF" w14:textId="77777777" w:rsidR="00BF30F5" w:rsidRDefault="00BF30F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B987657" wp14:editId="5300E09D">
          <wp:simplePos x="0" y="0"/>
          <wp:positionH relativeFrom="margin">
            <wp:posOffset>1143000</wp:posOffset>
          </wp:positionH>
          <wp:positionV relativeFrom="margin">
            <wp:posOffset>-583565</wp:posOffset>
          </wp:positionV>
          <wp:extent cx="3200400" cy="1437005"/>
          <wp:effectExtent l="0" t="0" r="0" b="10795"/>
          <wp:wrapSquare wrapText="bothSides"/>
          <wp:docPr id="1" name="Picture 1" descr="TTU-LSuters:Users:lesliesuters:Desktop:Assessmen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U-LSuters:Users:lesliesuters:Desktop:Assessmen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143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C1979"/>
    <w:multiLevelType w:val="hybridMultilevel"/>
    <w:tmpl w:val="C3029F2E"/>
    <w:lvl w:ilvl="0" w:tplc="27EA8690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621D0"/>
    <w:multiLevelType w:val="hybridMultilevel"/>
    <w:tmpl w:val="CA34E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1F0B6D"/>
    <w:multiLevelType w:val="hybridMultilevel"/>
    <w:tmpl w:val="12664A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A516D"/>
    <w:multiLevelType w:val="hybridMultilevel"/>
    <w:tmpl w:val="79BCB790"/>
    <w:lvl w:ilvl="0" w:tplc="5BF4239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8E5634"/>
    <w:multiLevelType w:val="hybridMultilevel"/>
    <w:tmpl w:val="A2A2BF0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2E44C0"/>
    <w:multiLevelType w:val="hybridMultilevel"/>
    <w:tmpl w:val="3238F89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36"/>
    <w:rsid w:val="00384417"/>
    <w:rsid w:val="00692284"/>
    <w:rsid w:val="007C53DA"/>
    <w:rsid w:val="00800C36"/>
    <w:rsid w:val="00BF30F5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BA8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0C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0C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C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C3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00C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C3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36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00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9228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C3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00C3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00C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00C3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0C3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00C3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0C36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C3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C36"/>
    <w:rPr>
      <w:rFonts w:ascii="Lucida Grande" w:eastAsia="Times New Roman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800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69228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uncoveringstudentideas.org/templates" TargetMode="External"/><Relationship Id="rId9" Type="http://schemas.openxmlformats.org/officeDocument/2006/relationships/hyperlink" Target="https://commoncoremathtn.wikispaces.com/Mathematical+Tasks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350</Words>
  <Characters>1998</Characters>
  <Application>Microsoft Macintosh Word</Application>
  <DocSecurity>0</DocSecurity>
  <Lines>16</Lines>
  <Paragraphs>4</Paragraphs>
  <ScaleCrop>false</ScaleCrop>
  <Company>TTU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2</cp:revision>
  <dcterms:created xsi:type="dcterms:W3CDTF">2016-10-24T10:14:00Z</dcterms:created>
  <dcterms:modified xsi:type="dcterms:W3CDTF">2016-10-24T12:48:00Z</dcterms:modified>
</cp:coreProperties>
</file>